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84EEA" w:rsidRPr="00F84EEA" w:rsidRDefault="00F84EEA" w:rsidP="00F84EEA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F84EEA">
        <w:rPr>
          <w:b/>
          <w:bCs/>
          <w:color w:val="333333"/>
          <w:sz w:val="28"/>
          <w:szCs w:val="28"/>
        </w:rPr>
        <w:t>Наложение денежного штрафа на работника</w:t>
      </w:r>
    </w:p>
    <w:bookmarkEnd w:id="0"/>
    <w:p w:rsidR="00F84EEA" w:rsidRPr="00E96222" w:rsidRDefault="00F84EEA" w:rsidP="00F84EEA">
      <w:pPr>
        <w:shd w:val="clear" w:color="auto" w:fill="FFFFFF"/>
        <w:contextualSpacing/>
        <w:rPr>
          <w:rFonts w:ascii="Roboto" w:hAnsi="Roboto"/>
          <w:color w:val="000000"/>
        </w:rPr>
      </w:pPr>
      <w:r w:rsidRPr="00E96222">
        <w:rPr>
          <w:rFonts w:ascii="Roboto" w:hAnsi="Roboto"/>
          <w:color w:val="000000"/>
        </w:rPr>
        <w:t> </w:t>
      </w:r>
      <w:r w:rsidRPr="00E96222">
        <w:rPr>
          <w:rFonts w:ascii="Roboto" w:hAnsi="Roboto"/>
          <w:color w:val="FFFFFF"/>
          <w:sz w:val="20"/>
        </w:rPr>
        <w:t>Текст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За неисполнение или ненадлежащее исполнение работником по его вине возложенных трудовых обязанностей работодатель имеет право применить дисциплинарное взыскание, исчерпывающий перечень которых содержит Трудовой кодекс РФ.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К ним относятся замечание, выговор и увольнение.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Иные взыскания, кроме предусмотренных законом, работодатель применять не вправе.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Вместе с тем, внутренними нормативными актами организации может быть предусмотрена система премирования, позволяющая работодателю снижать размер премии или лишать ее работника за нарушение трудовой дисциплины.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Поскольку премирование является стимулирующей выплатой, снижение или лишение премии не является дисциплинарным взысканием.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О применении в организации штрафов информируйте Государственную инспекцию труда или органы прокуратуры. Также защита нарушенных трудовых прав может быть осуществлена в судебном порядке.</w:t>
      </w:r>
    </w:p>
    <w:p w:rsidR="00F84EEA" w:rsidRPr="00E96222" w:rsidRDefault="00F84EEA" w:rsidP="00F84EEA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  <w:r w:rsidRPr="00E96222">
        <w:rPr>
          <w:color w:val="333333"/>
          <w:sz w:val="28"/>
          <w:szCs w:val="28"/>
        </w:rPr>
        <w:t>Прокурор вправе обратиться в суд с заявлением в защиту прав граждан в сфере трудовых отношений, а также вступить в судебный процесс для дачи заключения по делам о восстановлении на работе.</w:t>
      </w: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1574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39F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2021-06-24T05:34:00Z</cp:lastPrinted>
  <dcterms:created xsi:type="dcterms:W3CDTF">2022-05-16T04:52:00Z</dcterms:created>
  <dcterms:modified xsi:type="dcterms:W3CDTF">2022-05-16T04:52:00Z</dcterms:modified>
</cp:coreProperties>
</file>